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jc w:val="center"/>
      </w:pPr>
      <w:r>
        <w:rPr>
          <w:b/>
          <w:color w:val="3B5BFF"/>
          <w:sz w:val="40"/>
        </w:rPr>
        <w:t>HOLIDAY LEAVE REQUEST FORM</w:t>
      </w:r>
    </w:p>
    <w:p>
      <w:pPr>
        <w:spacing w:before="0" w:after="320"/>
        <w:jc w:val="center"/>
      </w:pPr>
      <w:r>
        <w:rPr>
          <w:i/>
          <w:color w:val="64748B"/>
          <w:sz w:val="22"/>
        </w:rPr>
        <w:t>For UK employers · Template version</w:t>
      </w:r>
    </w:p>
    <w:tbl>
      <w:tblPr>
        <w:tblStyle w:val="TableGrid"/>
        <w:tblW w:type="auto" w:w="0"/>
        <w:jc w:val="center"/>
        <w:tblLook w:firstColumn="1" w:firstRow="1" w:lastColumn="0" w:lastRow="0" w:noHBand="0" w:noVBand="1" w:val="04A0"/>
      </w:tblPr>
      <w:tblGrid>
        <w:gridCol w:w="4514"/>
        <w:gridCol w:w="4514"/>
      </w:tblGrid>
      <w:tr>
        <w:tc>
          <w:tcPr>
            <w:tcW w:type="dxa" w:w="2880"/>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60" w:after="60"/>
            </w:pPr>
            <w:r>
              <w:rPr>
                <w:b/>
                <w:color w:val="3B5BFF"/>
                <w:sz w:val="20"/>
              </w:rPr>
              <w:t>Version</w:t>
            </w:r>
          </w:p>
        </w:tc>
        <w:tc>
          <w:tcPr>
            <w:tcW w:type="dxa" w:w="6149"/>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60" w:after="60"/>
            </w:pPr>
            <w:r>
              <w:rPr>
                <w:color w:val="0F172A"/>
                <w:sz w:val="20"/>
              </w:rPr>
              <w:t>1.0</w:t>
            </w:r>
          </w:p>
        </w:tc>
      </w:tr>
      <w:tr>
        <w:tc>
          <w:tcPr>
            <w:tcW w:type="dxa" w:w="2880"/>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60" w:after="60"/>
            </w:pPr>
            <w:r>
              <w:rPr>
                <w:b/>
                <w:color w:val="3B5BFF"/>
                <w:sz w:val="20"/>
              </w:rPr>
              <w:t>Effective date</w:t>
            </w:r>
          </w:p>
        </w:tc>
        <w:tc>
          <w:tcPr>
            <w:tcW w:type="dxa" w:w="6149"/>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60" w:after="60"/>
            </w:pPr>
            <w:r>
              <w:rPr>
                <w:b/>
                <w:color w:val="3B5BFF"/>
                <w:sz w:val="20"/>
              </w:rPr>
              <w:t>[Date]</w:t>
            </w:r>
          </w:p>
        </w:tc>
      </w:tr>
      <w:tr>
        <w:tc>
          <w:tcPr>
            <w:tcW w:type="dxa" w:w="2880"/>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60" w:after="60"/>
            </w:pPr>
            <w:r>
              <w:rPr>
                <w:b/>
                <w:color w:val="3B5BFF"/>
                <w:sz w:val="20"/>
              </w:rPr>
              <w:t>Owner</w:t>
            </w:r>
          </w:p>
        </w:tc>
        <w:tc>
          <w:tcPr>
            <w:tcW w:type="dxa" w:w="6149"/>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60" w:after="60"/>
            </w:pPr>
            <w:r>
              <w:rPr>
                <w:b/>
                <w:color w:val="3B5BFF"/>
                <w:sz w:val="20"/>
              </w:rPr>
              <w:t>[HR / Manager]</w:t>
            </w:r>
          </w:p>
        </w:tc>
      </w:tr>
      <w:tr>
        <w:tc>
          <w:tcPr>
            <w:tcW w:type="dxa" w:w="2880"/>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60" w:after="60"/>
            </w:pPr>
            <w:r>
              <w:rPr>
                <w:b/>
                <w:color w:val="3B5BFF"/>
                <w:sz w:val="20"/>
              </w:rPr>
              <w:t>Review date</w:t>
            </w:r>
          </w:p>
        </w:tc>
        <w:tc>
          <w:tcPr>
            <w:tcW w:type="dxa" w:w="6149"/>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60" w:after="60"/>
            </w:pPr>
            <w:r>
              <w:rPr>
                <w:b/>
                <w:color w:val="3B5BFF"/>
                <w:sz w:val="20"/>
              </w:rPr>
              <w:t>[Date]</w:t>
            </w:r>
          </w:p>
        </w:tc>
      </w:tr>
    </w:tbl>
    <w:p>
      <w:pPr>
        <w:spacing w:after="120"/>
      </w:pPr>
    </w:p>
    <w:p>
      <w:pPr>
        <w:spacing w:before="120" w:after="80"/>
        <w:jc w:val="left"/>
      </w:pPr>
      <w:r>
        <w:rPr>
          <w:b w:val="0"/>
          <w:i w:val="0"/>
          <w:color w:val="0F172A"/>
          <w:sz w:val="21"/>
        </w:rPr>
        <w:t xml:space="preserve">Complete this form and submit to your line manager at least </w:t>
      </w:r>
      <w:r>
        <w:rPr>
          <w:b/>
          <w:color w:val="3B5BFF"/>
          <w:sz w:val="21"/>
        </w:rPr>
        <w:t>[X]</w:t>
      </w:r>
      <w:r>
        <w:rPr>
          <w:b w:val="0"/>
          <w:i w:val="0"/>
          <w:color w:val="0F172A"/>
          <w:sz w:val="21"/>
        </w:rPr>
        <w:t xml:space="preserve"> working days before your leave starts. Your manager will return the approved or declined form within </w:t>
      </w:r>
      <w:r>
        <w:rPr>
          <w:b/>
          <w:color w:val="3B5BFF"/>
          <w:sz w:val="21"/>
        </w:rPr>
        <w:t>[X]</w:t>
      </w:r>
      <w:r>
        <w:rPr>
          <w:b w:val="0"/>
          <w:i w:val="0"/>
          <w:color w:val="0F172A"/>
          <w:sz w:val="21"/>
        </w:rPr>
        <w:t xml:space="preserve"> working days.</w:t>
      </w:r>
    </w:p>
    <w:p>
      <w:pPr>
        <w:spacing w:before="80" w:after="160"/>
      </w:pPr>
      <w:r>
        <w:rPr>
          <w:b/>
          <w:i/>
          <w:color w:val="64748B"/>
          <w:sz w:val="19"/>
        </w:rPr>
        <w:t xml:space="preserve">Drafting note: </w:t>
      </w:r>
      <w:r>
        <w:rPr>
          <w:i/>
          <w:color w:val="64748B"/>
          <w:sz w:val="19"/>
        </w:rPr>
        <w:t>Specify your minimum notice period in the instructions above. The statutory minimum under the Working Time Regulations 1998 is notice twice the length of leave requested. Most employers specify 2 to 4 weeks for full weeks of leave.</w:t>
      </w:r>
    </w:p>
    <w:p>
      <w:pPr>
        <w:spacing w:before="240" w:after="80"/>
      </w:pPr>
      <w:r>
        <w:rPr>
          <w:b/>
          <w:color w:val="3B5BFF"/>
          <w:sz w:val="22"/>
          <w:u w:val="single"/>
        </w:rPr>
        <w:t>SECTION 1: EMPLOYEE DETAILS</w:t>
      </w:r>
    </w:p>
    <w:tbl>
      <w:tblPr>
        <w:tblStyle w:val="TableGrid"/>
        <w:tblW w:type="auto" w:w="0"/>
        <w:jc w:val="left"/>
        <w:tblLook w:firstColumn="1" w:firstRow="1" w:lastColumn="0" w:lastRow="0" w:noHBand="0" w:noVBand="1" w:val="04A0"/>
      </w:tblPr>
      <w:tblGrid>
        <w:gridCol w:w="4514"/>
        <w:gridCol w:w="4514"/>
      </w:tblGrid>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Full name:</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Department / team:</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Line manager:</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Date of this request:</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Working pattern (days per week):</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bl>
    <w:p>
      <w:pPr>
        <w:spacing w:after="80"/>
      </w:pPr>
    </w:p>
    <w:p>
      <w:pPr>
        <w:spacing w:before="240" w:after="80"/>
      </w:pPr>
      <w:r>
        <w:rPr>
          <w:b/>
          <w:color w:val="3B5BFF"/>
          <w:sz w:val="22"/>
          <w:u w:val="single"/>
        </w:rPr>
        <w:t>SECTION 2: LEAVE DETAILS</w:t>
      </w:r>
    </w:p>
    <w:tbl>
      <w:tblPr>
        <w:tblStyle w:val="TableGrid"/>
        <w:tblW w:type="auto" w:w="0"/>
        <w:jc w:val="left"/>
        <w:tblLook w:firstColumn="1" w:firstRow="1" w:lastColumn="0" w:lastRow="0" w:noHBand="0" w:noVBand="1" w:val="04A0"/>
      </w:tblPr>
      <w:tblGrid>
        <w:gridCol w:w="4514"/>
        <w:gridCol w:w="4514"/>
      </w:tblGrid>
      <w:tr>
        <w:tc>
          <w:tcPr>
            <w:tcW w:type="dxa" w:w="4032"/>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Type of leave:</w:t>
            </w:r>
          </w:p>
        </w:tc>
        <w:tc>
          <w:tcPr>
            <w:tcW w:type="dxa" w:w="4997"/>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color w:val="64748B"/>
                <w:sz w:val="20"/>
              </w:rPr>
              <w:t>Annual leave / Carry-forward leave / Other (please state): _____</w:t>
            </w:r>
          </w:p>
        </w:tc>
      </w:tr>
      <w:tr>
        <w:tc>
          <w:tcPr>
            <w:tcW w:type="dxa" w:w="4032"/>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First day of leave:</w:t>
            </w:r>
          </w:p>
        </w:tc>
        <w:tc>
          <w:tcPr>
            <w:tcW w:type="dxa" w:w="4997"/>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4032"/>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Last day of leave (inclusive):</w:t>
            </w:r>
          </w:p>
        </w:tc>
        <w:tc>
          <w:tcPr>
            <w:tcW w:type="dxa" w:w="4997"/>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4032"/>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Total working days requested:</w:t>
            </w:r>
          </w:p>
        </w:tc>
        <w:tc>
          <w:tcPr>
            <w:tcW w:type="dxa" w:w="4997"/>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4032"/>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Days remaining in allowance BEFORE this request:</w:t>
            </w:r>
          </w:p>
        </w:tc>
        <w:tc>
          <w:tcPr>
            <w:tcW w:type="dxa" w:w="4997"/>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4032"/>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Days remaining AFTER this request (if approved):</w:t>
            </w:r>
          </w:p>
        </w:tc>
        <w:tc>
          <w:tcPr>
            <w:tcW w:type="dxa" w:w="4997"/>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4032"/>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Cover arranged?</w:t>
            </w:r>
          </w:p>
        </w:tc>
        <w:tc>
          <w:tcPr>
            <w:tcW w:type="dxa" w:w="4997"/>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color w:val="64748B"/>
                <w:sz w:val="20"/>
              </w:rPr>
              <w:t>Yes / No / Not required</w:t>
            </w:r>
          </w:p>
        </w:tc>
      </w:tr>
      <w:tr>
        <w:tc>
          <w:tcPr>
            <w:tcW w:type="dxa" w:w="4032"/>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If yes, covered by:</w:t>
            </w:r>
          </w:p>
        </w:tc>
        <w:tc>
          <w:tcPr>
            <w:tcW w:type="dxa" w:w="4997"/>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4032"/>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Additional notes:</w:t>
            </w:r>
          </w:p>
        </w:tc>
        <w:tc>
          <w:tcPr>
            <w:tcW w:type="dxa" w:w="4997"/>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bl>
    <w:p>
      <w:pPr>
        <w:spacing w:before="80" w:after="160"/>
      </w:pPr>
      <w:r>
        <w:rPr>
          <w:b/>
          <w:i/>
          <w:color w:val="64748B"/>
          <w:sz w:val="19"/>
        </w:rPr>
        <w:t xml:space="preserve">Drafting note: </w:t>
      </w:r>
      <w:r>
        <w:rPr>
          <w:i/>
          <w:color w:val="64748B"/>
          <w:sz w:val="19"/>
        </w:rPr>
        <w:t>Do not ask for a reason on routine annual leave requests. There is no legal requirement for employees to state why they want annual leave. If you want to flag specific leave types (compassionate, medical appointments, religious observance) that may attract different treatment, handle those on a separate form.</w:t>
      </w:r>
    </w:p>
    <w:p>
      <w:pPr>
        <w:spacing w:before="240" w:after="80"/>
      </w:pPr>
      <w:r>
        <w:rPr>
          <w:b/>
          <w:color w:val="3B5BFF"/>
          <w:sz w:val="22"/>
          <w:u w:val="single"/>
        </w:rPr>
        <w:t>SECTION 3: MANAGER DECISION</w:t>
      </w:r>
    </w:p>
    <w:tbl>
      <w:tblPr>
        <w:tblStyle w:val="TableGrid"/>
        <w:tblW w:type="auto" w:w="0"/>
        <w:jc w:val="left"/>
        <w:tblLook w:firstColumn="1" w:firstRow="1" w:lastColumn="0" w:lastRow="0" w:noHBand="0" w:noVBand="1" w:val="04A0"/>
      </w:tblPr>
      <w:tblGrid>
        <w:gridCol w:w="4514"/>
        <w:gridCol w:w="4514"/>
      </w:tblGrid>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Decision:</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color w:val="64748B"/>
                <w:sz w:val="20"/>
              </w:rPr>
              <w:t>Approved / Declined</w:t>
            </w:r>
          </w:p>
        </w:tc>
      </w:tr>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If declined, reason:</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Manager name:</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Manager signature:</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Date of decision:</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Leave balance updated in system?</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color w:val="64748B"/>
                <w:sz w:val="20"/>
              </w:rPr>
              <w:t>Yes / No</w:t>
            </w:r>
          </w:p>
        </w:tc>
      </w:tr>
    </w:tbl>
    <w:p>
      <w:pPr>
        <w:spacing w:after="80"/>
      </w:pPr>
    </w:p>
    <w:p>
      <w:pPr>
        <w:spacing w:before="240" w:after="80"/>
      </w:pPr>
      <w:r>
        <w:rPr>
          <w:b/>
          <w:color w:val="3B5BFF"/>
          <w:sz w:val="22"/>
          <w:u w:val="single"/>
        </w:rPr>
        <w:t>SECTION 4: HR / ADMIN RECORD (IF APPLICABLE)</w:t>
      </w:r>
    </w:p>
    <w:tbl>
      <w:tblPr>
        <w:tblStyle w:val="TableGrid"/>
        <w:tblW w:type="auto" w:w="0"/>
        <w:jc w:val="left"/>
        <w:tblLook w:firstColumn="1" w:firstRow="1" w:lastColumn="0" w:lastRow="0" w:noHBand="0" w:noVBand="1" w:val="04A0"/>
      </w:tblPr>
      <w:tblGrid>
        <w:gridCol w:w="4514"/>
        <w:gridCol w:w="4514"/>
      </w:tblGrid>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Received by:</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Date entered:</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r>
        <w:tc>
          <w:tcPr>
            <w:tcW w:type="dxa" w:w="3744"/>
            <w:shd w:val="clear" w:color="auto" w:fill="EEF2FF"/>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rPr>
                <w:b/>
                <w:color w:val="0F172A"/>
                <w:sz w:val="20"/>
              </w:rPr>
              <w:t>System reference:</w:t>
            </w:r>
          </w:p>
        </w:tc>
        <w:tc>
          <w:tcPr>
            <w:tcW w:type="dxa" w:w="5285"/>
            <w:tcBorders>
              <w:top w:val="single" w:sz="4" w:space="0" w:color="D0D7DE"/>
              <w:left w:val="single" w:sz="4" w:space="0" w:color="D0D7DE"/>
              <w:bottom w:val="single" w:sz="4" w:space="0" w:color="D0D7DE"/>
              <w:right w:val="single" w:sz="4" w:space="0" w:color="D0D7DE"/>
              <w:insideH w:val="single" w:sz="4" w:space="0" w:color="D0D7DE"/>
              <w:insideV w:val="single" w:sz="4" w:space="0" w:color="D0D7DE"/>
            </w:tcBorders>
          </w:tcPr>
          <w:p>
            <w:pPr>
              <w:spacing w:before="80" w:after="80"/>
            </w:pPr>
            <w:r/>
          </w:p>
        </w:tc>
      </w:tr>
    </w:tbl>
    <w:p>
      <w:pPr>
        <w:spacing w:before="0" w:after="0"/>
      </w:pPr>
      <w:r>
        <w:br w:type="page"/>
      </w:r>
    </w:p>
    <w:p>
      <w:pPr>
        <w:spacing w:before="0" w:after="80"/>
        <w:jc w:val="center"/>
      </w:pPr>
      <w:r>
        <w:rPr>
          <w:b/>
          <w:color w:val="3B5BFF"/>
          <w:sz w:val="32"/>
        </w:rPr>
        <w:t>HOLIDAY REQUEST POLICY: SUMMARY WORDING</w:t>
      </w:r>
    </w:p>
    <w:p>
      <w:pPr>
        <w:spacing w:before="0" w:after="200"/>
        <w:jc w:val="center"/>
      </w:pPr>
      <w:r>
        <w:rPr>
          <w:i/>
          <w:color w:val="64748B"/>
          <w:sz w:val="22"/>
        </w:rPr>
        <w:t>For inclusion in your employee handbook</w:t>
      </w:r>
    </w:p>
    <w:p>
      <w:pPr>
        <w:spacing w:before="0" w:after="200"/>
        <w:jc w:val="left"/>
      </w:pPr>
      <w:r>
        <w:rPr>
          <w:b w:val="0"/>
          <w:i w:val="0"/>
          <w:color w:val="0F172A"/>
          <w:sz w:val="21"/>
        </w:rPr>
        <w:t>The wording below summarises your organisation's holiday request process. Adapt it to your existing handbook style. Statutory obligations are noted in each clause.</w:t>
      </w:r>
    </w:p>
    <w:p>
      <w:pPr>
        <w:spacing w:before="200" w:after="60"/>
      </w:pPr>
      <w:r>
        <w:rPr>
          <w:b/>
          <w:color w:val="0F172A"/>
          <w:sz w:val="21"/>
        </w:rPr>
        <w:t>Clause 1: Entitlement</w:t>
      </w:r>
    </w:p>
    <w:p>
      <w:pPr>
        <w:spacing w:before="40" w:after="80"/>
        <w:jc w:val="left"/>
      </w:pPr>
      <w:r>
        <w:rPr>
          <w:b w:val="0"/>
          <w:i w:val="0"/>
          <w:color w:val="0F172A"/>
          <w:sz w:val="21"/>
        </w:rPr>
        <w:t xml:space="preserve">Employees are entitled to </w:t>
      </w:r>
      <w:r>
        <w:rPr>
          <w:b/>
          <w:color w:val="3B5BFF"/>
          <w:sz w:val="21"/>
        </w:rPr>
        <w:t>[28]</w:t>
      </w:r>
      <w:r>
        <w:rPr>
          <w:b w:val="0"/>
          <w:i w:val="0"/>
          <w:color w:val="0F172A"/>
          <w:sz w:val="21"/>
        </w:rPr>
        <w:t xml:space="preserve"> days' paid annual leave per leave year (including bank holidays) </w:t>
      </w:r>
      <w:r>
        <w:rPr>
          <w:b/>
          <w:color w:val="3B5BFF"/>
          <w:sz w:val="21"/>
        </w:rPr>
        <w:t>[or the pro-rata equivalent for part-time employees]</w:t>
      </w:r>
      <w:r>
        <w:rPr>
          <w:b w:val="0"/>
          <w:i w:val="0"/>
          <w:color w:val="0F172A"/>
          <w:sz w:val="21"/>
        </w:rPr>
        <w:t xml:space="preserve">, in accordance with the Working Time Regulations 1998. The leave year runs from </w:t>
      </w:r>
      <w:r>
        <w:rPr>
          <w:b/>
          <w:color w:val="3B5BFF"/>
          <w:sz w:val="21"/>
        </w:rPr>
        <w:t>[date]</w:t>
      </w:r>
      <w:r>
        <w:rPr>
          <w:b w:val="0"/>
          <w:i w:val="0"/>
          <w:color w:val="0F172A"/>
          <w:sz w:val="21"/>
        </w:rPr>
        <w:t xml:space="preserve"> to </w:t>
      </w:r>
      <w:r>
        <w:rPr>
          <w:b/>
          <w:color w:val="3B5BFF"/>
          <w:sz w:val="21"/>
        </w:rPr>
        <w:t>[date]</w:t>
      </w:r>
      <w:r>
        <w:rPr>
          <w:b w:val="0"/>
          <w:i w:val="0"/>
          <w:color w:val="0F172A"/>
          <w:sz w:val="21"/>
        </w:rPr>
        <w:t>.</w:t>
      </w:r>
    </w:p>
    <w:p>
      <w:pPr>
        <w:spacing w:before="80" w:after="160"/>
      </w:pPr>
      <w:r>
        <w:rPr>
          <w:b/>
          <w:i/>
          <w:color w:val="64748B"/>
          <w:sz w:val="19"/>
        </w:rPr>
        <w:t xml:space="preserve">Drafting note: </w:t>
      </w:r>
      <w:r>
        <w:rPr>
          <w:i/>
          <w:color w:val="64748B"/>
          <w:sz w:val="19"/>
        </w:rPr>
        <w:t>28 days is the statutory minimum for a 5-day week (5.6 weeks x 5 days). You may offer more. The leave year dates are your choice.</w:t>
      </w:r>
    </w:p>
    <w:p>
      <w:pPr>
        <w:spacing w:before="200" w:after="60"/>
      </w:pPr>
      <w:r>
        <w:rPr>
          <w:b/>
          <w:color w:val="0F172A"/>
          <w:sz w:val="21"/>
        </w:rPr>
        <w:t>Clause 2: How to request leave</w:t>
      </w:r>
    </w:p>
    <w:p>
      <w:pPr>
        <w:spacing w:before="40" w:after="80"/>
        <w:jc w:val="left"/>
      </w:pPr>
      <w:r>
        <w:rPr>
          <w:b w:val="0"/>
          <w:i w:val="0"/>
          <w:color w:val="0F172A"/>
          <w:sz w:val="21"/>
        </w:rPr>
        <w:t xml:space="preserve">All requests must be submitted using the Company's holiday request form (or via </w:t>
      </w:r>
      <w:r>
        <w:rPr>
          <w:b/>
          <w:color w:val="3B5BFF"/>
          <w:sz w:val="21"/>
        </w:rPr>
        <w:t>[system name]</w:t>
      </w:r>
      <w:r>
        <w:rPr>
          <w:b w:val="0"/>
          <w:i w:val="0"/>
          <w:color w:val="0F172A"/>
          <w:sz w:val="21"/>
        </w:rPr>
        <w:t xml:space="preserve">), at least </w:t>
      </w:r>
      <w:r>
        <w:rPr>
          <w:b/>
          <w:color w:val="3B5BFF"/>
          <w:sz w:val="21"/>
        </w:rPr>
        <w:t>[X working days / X weeks]</w:t>
      </w:r>
      <w:r>
        <w:rPr>
          <w:b w:val="0"/>
          <w:i w:val="0"/>
          <w:color w:val="0F172A"/>
          <w:sz w:val="21"/>
        </w:rPr>
        <w:t xml:space="preserve"> before the requested leave start date. Requests made with less notice will be considered but cannot be guaranteed.</w:t>
      </w:r>
    </w:p>
    <w:p>
      <w:pPr>
        <w:spacing w:before="80" w:after="160"/>
      </w:pPr>
      <w:r>
        <w:rPr>
          <w:b/>
          <w:i/>
          <w:color w:val="64748B"/>
          <w:sz w:val="19"/>
        </w:rPr>
        <w:t xml:space="preserve">Drafting note: </w:t>
      </w:r>
      <w:r>
        <w:rPr>
          <w:i/>
          <w:color w:val="64748B"/>
          <w:sz w:val="19"/>
        </w:rPr>
        <w:t>Set your minimum notice period. The statutory default (Working Time Regulations 1998, Regulation 15) is twice the length of leave requested, but most employers set a fixed minimum (e.g. 2 weeks for a full week's leave, 48 hours for a single day).</w:t>
      </w:r>
    </w:p>
    <w:p>
      <w:pPr>
        <w:spacing w:before="200" w:after="60"/>
      </w:pPr>
      <w:r>
        <w:rPr>
          <w:b/>
          <w:color w:val="0F172A"/>
          <w:sz w:val="21"/>
        </w:rPr>
        <w:t>Clause 3: Approval</w:t>
      </w:r>
    </w:p>
    <w:p>
      <w:pPr>
        <w:spacing w:before="40" w:after="80"/>
        <w:jc w:val="left"/>
      </w:pPr>
      <w:r>
        <w:rPr>
          <w:b w:val="0"/>
          <w:i w:val="0"/>
          <w:color w:val="0F172A"/>
          <w:sz w:val="21"/>
        </w:rPr>
        <w:t xml:space="preserve">The Company will respond to all requests within </w:t>
      </w:r>
      <w:r>
        <w:rPr>
          <w:b/>
          <w:color w:val="3B5BFF"/>
          <w:sz w:val="21"/>
        </w:rPr>
        <w:t>[5]</w:t>
      </w:r>
      <w:r>
        <w:rPr>
          <w:b w:val="0"/>
          <w:i w:val="0"/>
          <w:color w:val="0F172A"/>
          <w:sz w:val="21"/>
        </w:rPr>
        <w:t xml:space="preserve"> working days. Requests are not approved until the employee receives written confirmation (email or a signed form). Verbal approval is not binding.</w:t>
      </w:r>
    </w:p>
    <w:p>
      <w:pPr>
        <w:spacing w:before="200" w:after="60"/>
      </w:pPr>
      <w:r>
        <w:rPr>
          <w:b/>
          <w:color w:val="0F172A"/>
          <w:sz w:val="21"/>
        </w:rPr>
        <w:t>Clause 4: Refusals</w:t>
      </w:r>
    </w:p>
    <w:p>
      <w:pPr>
        <w:spacing w:before="40" w:after="80"/>
        <w:jc w:val="left"/>
      </w:pPr>
      <w:r>
        <w:rPr>
          <w:b w:val="0"/>
          <w:i w:val="0"/>
          <w:color w:val="0F172A"/>
          <w:sz w:val="21"/>
        </w:rPr>
        <w:t>The Company may decline a leave request for genuine business reasons, including: insufficient cover, peak workload periods, or clashing requests that would take the team below the required minimum staffing level. The employee will be informed of the reason in writing. Refusals will be applied consistently and without unlawful discrimination.</w:t>
      </w:r>
    </w:p>
    <w:p>
      <w:pPr>
        <w:spacing w:before="200" w:after="60"/>
      </w:pPr>
      <w:r>
        <w:rPr>
          <w:b/>
          <w:color w:val="0F172A"/>
          <w:sz w:val="21"/>
        </w:rPr>
        <w:t>Clause 5: Priority when requests clash</w:t>
      </w:r>
    </w:p>
    <w:p>
      <w:pPr>
        <w:spacing w:before="40" w:after="80"/>
        <w:jc w:val="left"/>
      </w:pPr>
      <w:r>
        <w:rPr>
          <w:b w:val="0"/>
          <w:i w:val="0"/>
          <w:color w:val="0F172A"/>
          <w:sz w:val="21"/>
        </w:rPr>
        <w:t xml:space="preserve">Where two or more employees request the same dates, requests will be prioritised </w:t>
      </w:r>
      <w:r>
        <w:rPr>
          <w:b/>
          <w:color w:val="3B5BFF"/>
          <w:sz w:val="21"/>
        </w:rPr>
        <w:t>[by the date and time they were received / by annual rotation among the affected employees / by agreement between the employees]</w:t>
      </w:r>
      <w:r>
        <w:rPr>
          <w:b w:val="0"/>
          <w:i w:val="0"/>
          <w:color w:val="0F172A"/>
          <w:sz w:val="21"/>
        </w:rPr>
        <w:t>. The Company reserves the right to apply a different method in exceptional circumstances, provided it is applied fairly and without discrimination.</w:t>
      </w:r>
    </w:p>
    <w:p>
      <w:pPr>
        <w:spacing w:before="80" w:after="160"/>
      </w:pPr>
      <w:r>
        <w:rPr>
          <w:b/>
          <w:i/>
          <w:color w:val="64748B"/>
          <w:sz w:val="19"/>
        </w:rPr>
        <w:t xml:space="preserve">Drafting note: </w:t>
      </w:r>
      <w:r>
        <w:rPr>
          <w:i/>
          <w:color w:val="64748B"/>
          <w:sz w:val="19"/>
        </w:rPr>
        <w:t>Choose your priority method. First-come-first-served is the most common and most defensible. Whatever you choose, state it clearly and keep timestamped records.</w:t>
      </w:r>
    </w:p>
    <w:p>
      <w:pPr>
        <w:spacing w:before="200" w:after="60"/>
      </w:pPr>
      <w:r>
        <w:rPr>
          <w:b/>
          <w:color w:val="0F172A"/>
          <w:sz w:val="21"/>
        </w:rPr>
        <w:t>Clause 6: Cancellation of approved leave</w:t>
      </w:r>
    </w:p>
    <w:p>
      <w:pPr>
        <w:spacing w:before="40" w:after="80"/>
        <w:jc w:val="left"/>
      </w:pPr>
      <w:r>
        <w:rPr>
          <w:b w:val="0"/>
          <w:i w:val="0"/>
          <w:color w:val="0F172A"/>
          <w:sz w:val="21"/>
        </w:rPr>
        <w:t>The Company may require an employee to change or cancel approved leave only in exceptional circumstances and with as much notice as reasonably practicable. Where cancellation causes financial loss (for example, non-refundable bookings), the Company will discuss reasonable reimbursement on a case-by-case basis.</w:t>
      </w:r>
    </w:p>
    <w:p>
      <w:pPr>
        <w:spacing w:before="80" w:after="160"/>
      </w:pPr>
      <w:r>
        <w:rPr>
          <w:b/>
          <w:i/>
          <w:color w:val="64748B"/>
          <w:sz w:val="19"/>
        </w:rPr>
        <w:t xml:space="preserve">Drafting note: </w:t>
      </w:r>
      <w:r>
        <w:rPr>
          <w:i/>
          <w:color w:val="64748B"/>
          <w:sz w:val="19"/>
        </w:rPr>
        <w:t>There is no statutory right for employers to cancel approved leave without consequence. Be careful here.</w:t>
      </w:r>
    </w:p>
    <w:p>
      <w:pPr>
        <w:spacing w:before="200" w:after="60"/>
      </w:pPr>
      <w:r>
        <w:rPr>
          <w:b/>
          <w:color w:val="0F172A"/>
          <w:sz w:val="21"/>
        </w:rPr>
        <w:t>Clause 7: Bank holidays</w:t>
      </w:r>
    </w:p>
    <w:p>
      <w:pPr>
        <w:spacing w:before="40" w:after="80"/>
        <w:jc w:val="left"/>
      </w:pPr>
      <w:r>
        <w:rPr>
          <w:b w:val="0"/>
          <w:i w:val="0"/>
          <w:color w:val="0F172A"/>
          <w:sz w:val="21"/>
        </w:rPr>
      </w:r>
      <w:r>
        <w:rPr>
          <w:b/>
          <w:color w:val="3B5BFF"/>
          <w:sz w:val="21"/>
        </w:rPr>
        <w:t>[Bank holidays are included within the annual entitlement above / Bank holidays are given in addition to the annual entitlement above]</w:t>
      </w:r>
      <w:r>
        <w:rPr>
          <w:b w:val="0"/>
          <w:i w:val="0"/>
          <w:color w:val="0F172A"/>
          <w:sz w:val="21"/>
        </w:rPr>
        <w:t>, in line with the Working Time Regulations 1998.</w:t>
      </w:r>
    </w:p>
    <w:p>
      <w:pPr>
        <w:spacing w:before="200" w:after="60"/>
      </w:pPr>
      <w:r>
        <w:rPr>
          <w:b/>
          <w:color w:val="0F172A"/>
          <w:sz w:val="21"/>
        </w:rPr>
        <w:t>Clause 8: Records</w:t>
      </w:r>
    </w:p>
    <w:p>
      <w:pPr>
        <w:spacing w:before="40" w:after="80"/>
        <w:jc w:val="left"/>
      </w:pPr>
      <w:r>
        <w:rPr>
          <w:b w:val="0"/>
          <w:i w:val="0"/>
          <w:color w:val="0F172A"/>
          <w:sz w:val="21"/>
        </w:rPr>
        <w:t xml:space="preserve">Completed leave request forms must be retained for the duration of employment plus </w:t>
      </w:r>
      <w:r>
        <w:rPr>
          <w:b/>
          <w:color w:val="3B5BFF"/>
          <w:sz w:val="21"/>
        </w:rPr>
        <w:t>[6]</w:t>
      </w:r>
      <w:r>
        <w:rPr>
          <w:b w:val="0"/>
          <w:i w:val="0"/>
          <w:color w:val="0F172A"/>
          <w:sz w:val="21"/>
        </w:rPr>
        <w:t xml:space="preserve"> years, in a secure location with restricted access, in accordance with UK GDPR. Employees may request to see their own leave records at any time.</w:t>
      </w:r>
    </w:p>
    <w:p>
      <w:pPr>
        <w:spacing w:before="0" w:after="0"/>
      </w:pPr>
      <w:r>
        <w:br w:type="page"/>
      </w:r>
    </w:p>
    <w:p>
      <w:pPr>
        <w:spacing w:before="0" w:after="120"/>
      </w:pPr>
      <w:r>
        <w:rPr>
          <w:b/>
          <w:color w:val="64748B"/>
          <w:sz w:val="22"/>
        </w:rPr>
        <w:t>Disclaimer</w:t>
      </w:r>
    </w:p>
    <w:p>
      <w:pPr>
        <w:spacing w:before="0" w:after="0"/>
      </w:pPr>
      <w:r>
        <w:rPr>
          <w:i/>
          <w:color w:val="64748B"/>
          <w:sz w:val="18"/>
        </w:rPr>
        <w:t>This template is provided for guidance only and does not constitute legal advice. Employment law in the UK can change. Always check current GOV.UK and ACAS guidance, and seek independent legal advice if you are unsure about your obligations. Book Time Off is not a law firm and accepts no liability for decisions made on the basis of this document.</w:t>
      </w:r>
    </w:p>
    <w:sectPr w:rsidR="00FC693F" w:rsidRPr="0006063C" w:rsidSect="00034616">
      <w:pgSz w:w="11909" w:h="16834"/>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